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663"/>
        <w:gridCol w:w="592"/>
        <w:gridCol w:w="915"/>
        <w:gridCol w:w="187"/>
        <w:gridCol w:w="616"/>
        <w:gridCol w:w="1378"/>
        <w:gridCol w:w="273"/>
        <w:gridCol w:w="6"/>
        <w:gridCol w:w="987"/>
        <w:gridCol w:w="2124"/>
        <w:gridCol w:w="251"/>
        <w:gridCol w:w="2437"/>
        <w:gridCol w:w="309"/>
        <w:gridCol w:w="1216"/>
        <w:gridCol w:w="341"/>
        <w:gridCol w:w="713"/>
        <w:gridCol w:w="992"/>
      </w:tblGrid>
      <w:tr w:rsidR="00642C90" w:rsidRPr="00327CB2" w:rsidTr="009D4078">
        <w:trPr>
          <w:trHeight w:val="465"/>
        </w:trPr>
        <w:tc>
          <w:tcPr>
            <w:tcW w:w="21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noProof/>
                <w:color w:val="000000"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7C68C494" wp14:editId="5A4A4A24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-448310</wp:posOffset>
                  </wp:positionV>
                  <wp:extent cx="514350" cy="676275"/>
                  <wp:effectExtent l="0" t="0" r="0" b="0"/>
                  <wp:wrapNone/>
                  <wp:docPr id="3" name="Picture 3" descr="../Downloads/logo%20baru%20uin%20alauddin%20makassar/Logo%20UIN%20Alauddin..pn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57480B6-9F04-4AD4-9BA7-B9E1227B83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../Downloads/logo%20baru%20uin%20alauddin%20makassar/Logo%20UIN%20Alauddin..pn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57480B6-9F04-4AD4-9BA7-B9E1227B832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0125" w:type="dxa"/>
            <w:gridSpan w:val="1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UNIVERSITAS ISLAM NEGERI ALAUDDIN MAKASSAR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PERIODE</w:t>
            </w:r>
          </w:p>
        </w:tc>
      </w:tr>
      <w:tr w:rsidR="00642C90" w:rsidRPr="00327CB2" w:rsidTr="009D4078">
        <w:trPr>
          <w:trHeight w:val="390"/>
        </w:trPr>
        <w:tc>
          <w:tcPr>
            <w:tcW w:w="21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FAKULTAS</w:t>
            </w:r>
          </w:p>
        </w:tc>
        <w:tc>
          <w:tcPr>
            <w:tcW w:w="794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TARBIYAH DAN KEGURUAN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2018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-2019</w:t>
            </w:r>
          </w:p>
        </w:tc>
      </w:tr>
      <w:tr w:rsidR="00642C90" w:rsidRPr="00327CB2" w:rsidTr="009D4078">
        <w:trPr>
          <w:trHeight w:val="390"/>
        </w:trPr>
        <w:tc>
          <w:tcPr>
            <w:tcW w:w="21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PROGRAM STUDI     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PENDIDIKAN 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ISLAM ANAK USIA DINI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(P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IAUD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)</w:t>
            </w: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</w:tr>
      <w:tr w:rsidR="00642C90" w:rsidRPr="00327CB2" w:rsidTr="00C668B9">
        <w:trPr>
          <w:trHeight w:val="465"/>
        </w:trPr>
        <w:tc>
          <w:tcPr>
            <w:tcW w:w="1400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RENCANA PEMBELAJARAN SEMESTER</w:t>
            </w:r>
          </w:p>
        </w:tc>
      </w:tr>
      <w:tr w:rsidR="00642C90" w:rsidRPr="00327CB2" w:rsidTr="009D4078">
        <w:trPr>
          <w:trHeight w:val="330"/>
        </w:trPr>
        <w:tc>
          <w:tcPr>
            <w:tcW w:w="235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NAMA MATA KULIAH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KODE </w:t>
            </w:r>
          </w:p>
        </w:tc>
        <w:tc>
          <w:tcPr>
            <w:tcW w:w="26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Rumpun MK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Bobot (sks)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SEMESTER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TANGGAL REVISI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NO.</w:t>
            </w:r>
          </w:p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E76B5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eastAsia="id-ID"/>
              </w:rPr>
              <w:t>DOKUMEN</w:t>
            </w:r>
          </w:p>
        </w:tc>
      </w:tr>
      <w:tr w:rsidR="00642C90" w:rsidRPr="00327CB2" w:rsidTr="009D4078">
        <w:trPr>
          <w:trHeight w:val="589"/>
        </w:trPr>
        <w:tc>
          <w:tcPr>
            <w:tcW w:w="23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C90" w:rsidRPr="00154A16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PENDIDIKAN PARENTING  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C90" w:rsidRPr="009A2325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AUD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320021</w:t>
            </w:r>
          </w:p>
        </w:tc>
        <w:tc>
          <w:tcPr>
            <w:tcW w:w="2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MK Prodi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2 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SKS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0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4 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Maret 201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9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</w:tr>
      <w:tr w:rsidR="00642C90" w:rsidRPr="00327CB2" w:rsidTr="009D4078">
        <w:trPr>
          <w:trHeight w:val="312"/>
        </w:trPr>
        <w:tc>
          <w:tcPr>
            <w:tcW w:w="235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PENGESAHAN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DOSEN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TANDA TANGAN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KETUA PROGRAM STUDI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TANDA TANGAN</w:t>
            </w: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</w:tr>
      <w:tr w:rsidR="00642C90" w:rsidRPr="00327CB2" w:rsidTr="009D4078">
        <w:trPr>
          <w:trHeight w:val="509"/>
        </w:trPr>
        <w:tc>
          <w:tcPr>
            <w:tcW w:w="235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264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Marjani Alwi S.Ag., M.Ag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 </w:t>
            </w:r>
          </w:p>
        </w:tc>
        <w:tc>
          <w:tcPr>
            <w:tcW w:w="26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Dr. M.Yusuf T., S.Ag., M.Ag.</w:t>
            </w:r>
          </w:p>
        </w:tc>
        <w:tc>
          <w:tcPr>
            <w:tcW w:w="186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 </w:t>
            </w: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</w:tr>
      <w:tr w:rsidR="00642C90" w:rsidRPr="00327CB2" w:rsidTr="009D4078">
        <w:trPr>
          <w:trHeight w:val="509"/>
        </w:trPr>
        <w:tc>
          <w:tcPr>
            <w:tcW w:w="235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26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8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</w:tr>
      <w:tr w:rsidR="00642C90" w:rsidRPr="00327CB2" w:rsidTr="009D4078">
        <w:trPr>
          <w:trHeight w:val="227"/>
        </w:trPr>
        <w:tc>
          <w:tcPr>
            <w:tcW w:w="2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CAPAIAN PEMBELAJARAN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CP-Prodi</w:t>
            </w:r>
          </w:p>
        </w:tc>
        <w:tc>
          <w:tcPr>
            <w:tcW w:w="11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2C90" w:rsidRPr="00327CB2" w:rsidRDefault="00642C90" w:rsidP="007A1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Bekerjasama dan memiliki kepekaan sosial serta kepedulian terhadap masyarakat dan lingkungan</w:t>
            </w:r>
            <w:r w:rsidRPr="00327CB2">
              <w:rPr>
                <w:rFonts w:asciiTheme="majorBidi" w:hAnsiTheme="majorBidi" w:cstheme="majorBidi"/>
                <w:spacing w:val="-6"/>
                <w:w w:val="102"/>
                <w:lang w:val="en-US"/>
              </w:rPr>
              <w:t xml:space="preserve"> (ST6).</w:t>
            </w:r>
          </w:p>
        </w:tc>
      </w:tr>
      <w:tr w:rsidR="00642C90" w:rsidRPr="00327CB2" w:rsidTr="009D4078">
        <w:trPr>
          <w:trHeight w:val="246"/>
        </w:trPr>
        <w:tc>
          <w:tcPr>
            <w:tcW w:w="235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2C90" w:rsidRPr="00327CB2" w:rsidRDefault="00642C90" w:rsidP="007A1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Theme="majorBidi" w:hAnsiTheme="majorBidi" w:cstheme="majorBidi"/>
                <w:spacing w:val="-6"/>
                <w:w w:val="102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Menunjukkan sikap bertanggungjawab atas pekerjaan di bidang keahliannya secara mandiri (S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T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9)</w:t>
            </w:r>
          </w:p>
        </w:tc>
      </w:tr>
      <w:tr w:rsidR="00642C90" w:rsidRPr="00327CB2" w:rsidTr="009D4078">
        <w:trPr>
          <w:trHeight w:val="492"/>
        </w:trPr>
        <w:tc>
          <w:tcPr>
            <w:tcW w:w="235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2C90" w:rsidRPr="00327CB2" w:rsidRDefault="00642C90" w:rsidP="007A132A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ind w:left="270"/>
              <w:jc w:val="both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Menampilkan diri sebagai pribadi yang stabil, dewasa, arif dan berwibawa serta berkemampuan adaptasi </w:t>
            </w:r>
            <w:r w:rsidRPr="00327CB2">
              <w:rPr>
                <w:rFonts w:asciiTheme="majorBidi" w:hAnsiTheme="majorBidi" w:cstheme="majorBidi"/>
                <w:i/>
                <w:spacing w:val="-6"/>
                <w:w w:val="102"/>
              </w:rPr>
              <w:t>(adaptability)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, fleksibiltas </w:t>
            </w:r>
            <w:r w:rsidRPr="00327CB2">
              <w:rPr>
                <w:rFonts w:asciiTheme="majorBidi" w:hAnsiTheme="majorBidi" w:cstheme="majorBidi"/>
                <w:i/>
                <w:spacing w:val="-6"/>
                <w:w w:val="102"/>
              </w:rPr>
              <w:t>(flexibility)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, pengendalian diri, </w:t>
            </w:r>
            <w:r w:rsidRPr="00327CB2">
              <w:rPr>
                <w:rFonts w:asciiTheme="majorBidi" w:hAnsiTheme="majorBidi" w:cstheme="majorBidi"/>
                <w:i/>
                <w:spacing w:val="-6"/>
                <w:w w:val="102"/>
              </w:rPr>
              <w:t>(self direction),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 secara baik dan penuh inisitaif di tempat tugas</w:t>
            </w:r>
            <w:r w:rsidRPr="00327CB2">
              <w:rPr>
                <w:rFonts w:asciiTheme="majorBidi" w:hAnsiTheme="majorBidi" w:cstheme="majorBidi"/>
                <w:spacing w:val="-6"/>
                <w:w w:val="102"/>
                <w:lang w:val="en-US"/>
              </w:rPr>
              <w:t xml:space="preserve"> (ST14)</w:t>
            </w:r>
          </w:p>
        </w:tc>
      </w:tr>
      <w:tr w:rsidR="00642C90" w:rsidRPr="00327CB2" w:rsidTr="009D4078">
        <w:trPr>
          <w:trHeight w:val="285"/>
        </w:trPr>
        <w:tc>
          <w:tcPr>
            <w:tcW w:w="235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2C90" w:rsidRPr="00327CB2" w:rsidRDefault="00642C90" w:rsidP="007A132A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ind w:left="270"/>
              <w:jc w:val="both"/>
              <w:rPr>
                <w:rFonts w:asciiTheme="majorBidi" w:hAnsiTheme="majorBidi" w:cstheme="majorBidi"/>
                <w:spacing w:val="-6"/>
                <w:w w:val="102"/>
              </w:rPr>
            </w:pP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Menguasai pengetahuan dan langkah-langkah integrasi keilmuan (agama dan sains) sebagai paradigma keilmuan</w:t>
            </w:r>
            <w:r w:rsidRPr="00327CB2">
              <w:rPr>
                <w:rFonts w:asciiTheme="majorBidi" w:hAnsiTheme="majorBidi" w:cstheme="majorBidi"/>
                <w:spacing w:val="-6"/>
                <w:w w:val="102"/>
                <w:lang w:val="en-US"/>
              </w:rPr>
              <w:t xml:space="preserve"> (P6),</w:t>
            </w:r>
          </w:p>
        </w:tc>
      </w:tr>
      <w:tr w:rsidR="00642C90" w:rsidRPr="00327CB2" w:rsidTr="009D4078">
        <w:trPr>
          <w:trHeight w:val="815"/>
        </w:trPr>
        <w:tc>
          <w:tcPr>
            <w:tcW w:w="235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2C90" w:rsidRPr="00327CB2" w:rsidRDefault="00642C90" w:rsidP="007A132A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Theme="majorBidi" w:hAnsiTheme="majorBidi" w:cstheme="majorBidi"/>
                <w:spacing w:val="-6"/>
                <w:w w:val="102"/>
              </w:rPr>
            </w:pP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Mampu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berkolaborasi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dalam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team,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menunjukkan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kemampuan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kreatif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r w:rsidRPr="00327CB2">
              <w:rPr>
                <w:rFonts w:asciiTheme="majorBidi" w:hAnsiTheme="majorBidi" w:cstheme="majorBidi"/>
                <w:i/>
                <w:spacing w:val="-6"/>
                <w:w w:val="102"/>
              </w:rPr>
              <w:t>(creativity skill)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,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inovatif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r w:rsidRPr="00327CB2">
              <w:rPr>
                <w:rFonts w:asciiTheme="majorBidi" w:hAnsiTheme="majorBidi" w:cstheme="majorBidi"/>
                <w:i/>
                <w:spacing w:val="-6"/>
                <w:w w:val="102"/>
              </w:rPr>
              <w:t>(innovation skill)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,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berpikir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kritis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r w:rsidRPr="00327CB2">
              <w:rPr>
                <w:rFonts w:asciiTheme="majorBidi" w:hAnsiTheme="majorBidi" w:cstheme="majorBidi"/>
                <w:i/>
                <w:spacing w:val="-6"/>
                <w:w w:val="102"/>
              </w:rPr>
              <w:t>(critical thinking)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dan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pemecahan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masalah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r w:rsidRPr="00327CB2">
              <w:rPr>
                <w:rFonts w:asciiTheme="majorBidi" w:hAnsiTheme="majorBidi" w:cstheme="majorBidi"/>
                <w:i/>
                <w:spacing w:val="-6"/>
                <w:w w:val="102"/>
              </w:rPr>
              <w:t>(problem solving skill)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dalam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pengembangan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keilmuan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dan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pelaksanaan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tugas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di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dunia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kerja</w:t>
            </w:r>
            <w:proofErr w:type="spellEnd"/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: </w:t>
            </w:r>
            <w:r w:rsidRPr="00327CB2">
              <w:rPr>
                <w:rFonts w:asciiTheme="majorBidi" w:hAnsiTheme="majorBidi" w:cstheme="majorBidi"/>
                <w:i/>
                <w:iCs/>
                <w:spacing w:val="-6"/>
                <w:w w:val="102"/>
              </w:rPr>
              <w:t>(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KU12</w:t>
            </w:r>
            <w:r w:rsidRPr="00327CB2">
              <w:rPr>
                <w:rFonts w:asciiTheme="majorBidi" w:hAnsiTheme="majorBidi" w:cstheme="majorBidi"/>
                <w:i/>
                <w:iCs/>
                <w:spacing w:val="-6"/>
                <w:w w:val="102"/>
              </w:rPr>
              <w:t>).</w:t>
            </w:r>
          </w:p>
        </w:tc>
      </w:tr>
      <w:tr w:rsidR="00642C90" w:rsidRPr="00327CB2" w:rsidTr="009D4078">
        <w:trPr>
          <w:trHeight w:val="384"/>
        </w:trPr>
        <w:tc>
          <w:tcPr>
            <w:tcW w:w="235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2C90" w:rsidRPr="00327CB2" w:rsidRDefault="00642C90" w:rsidP="007A132A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Theme="majorBidi" w:hAnsiTheme="majorBidi" w:cstheme="majorBidi"/>
                <w:spacing w:val="-6"/>
                <w:w w:val="102"/>
                <w:lang w:val="id-ID"/>
              </w:rPr>
            </w:pPr>
            <w:r w:rsidRPr="00327CB2">
              <w:rPr>
                <w:rFonts w:asciiTheme="majorBidi" w:hAnsiTheme="majorBidi" w:cstheme="majorBidi"/>
                <w:spacing w:val="-6"/>
                <w:w w:val="102"/>
                <w:lang w:val="id-ID"/>
              </w:rPr>
              <w:t>Mampu mengembangkan keprofesian dan keilmuan terkait dengan anak usia dini di TK/RA dan satuan PAUD lainnya</w:t>
            </w:r>
            <w:r w:rsidRPr="00327CB2">
              <w:rPr>
                <w:rFonts w:asciiTheme="majorBidi" w:hAnsiTheme="majorBidi" w:cstheme="majorBidi"/>
                <w:bCs/>
                <w:spacing w:val="-6"/>
                <w:w w:val="102"/>
                <w:lang w:val="id-ID"/>
              </w:rPr>
              <w:t xml:space="preserve"> </w:t>
            </w:r>
            <w:r w:rsidRPr="00327CB2">
              <w:rPr>
                <w:rFonts w:asciiTheme="majorBidi" w:hAnsiTheme="majorBidi" w:cstheme="majorBidi"/>
                <w:spacing w:val="-6"/>
                <w:w w:val="102"/>
                <w:lang w:val="id-ID"/>
              </w:rPr>
              <w:t xml:space="preserve">secara berkelanjutan, mandiri dan kolektif melalui pengembangan diri dan pemanfaatan teknologi informasi dan komunikasi dalam kerangka mewujudkan kinerja diri sebagai pendidik sejati (KS8). </w:t>
            </w:r>
          </w:p>
        </w:tc>
      </w:tr>
      <w:tr w:rsidR="00642C90" w:rsidRPr="00327CB2" w:rsidTr="009D4078">
        <w:trPr>
          <w:trHeight w:val="360"/>
        </w:trPr>
        <w:tc>
          <w:tcPr>
            <w:tcW w:w="235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2C90" w:rsidRPr="00A15BF5" w:rsidRDefault="00A15BF5" w:rsidP="00A15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ID" w:eastAsia="id-ID"/>
              </w:rPr>
            </w:pPr>
            <w:proofErr w:type="spellStart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>Mampu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>menyelesaikan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>tugas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>matakuliah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>secara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>mandiri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>dan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>tepat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>waktu</w:t>
            </w:r>
            <w:proofErr w:type="spellEnd"/>
          </w:p>
        </w:tc>
      </w:tr>
      <w:tr w:rsidR="00642C90" w:rsidRPr="00327CB2" w:rsidTr="009D4078">
        <w:trPr>
          <w:trHeight w:val="360"/>
        </w:trPr>
        <w:tc>
          <w:tcPr>
            <w:tcW w:w="235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2C90" w:rsidRPr="00A15BF5" w:rsidRDefault="00A15BF5" w:rsidP="00A15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</w:pPr>
            <w:proofErr w:type="spellStart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>Menjelaskan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konsep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dasar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pendidikan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parenting</w:t>
            </w:r>
          </w:p>
        </w:tc>
      </w:tr>
      <w:tr w:rsidR="00642C90" w:rsidRPr="00327CB2" w:rsidTr="009D4078">
        <w:trPr>
          <w:trHeight w:val="360"/>
        </w:trPr>
        <w:tc>
          <w:tcPr>
            <w:tcW w:w="235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CP-</w:t>
            </w: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lastRenderedPageBreak/>
              <w:t>MK</w:t>
            </w:r>
          </w:p>
        </w:tc>
        <w:tc>
          <w:tcPr>
            <w:tcW w:w="11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2C90" w:rsidRPr="00A15BF5" w:rsidRDefault="00A15BF5" w:rsidP="00A15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en-ID" w:eastAsia="id-ID"/>
              </w:rPr>
            </w:pP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lastRenderedPageBreak/>
              <w:t>Mengetahui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macam-macam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pola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asuh</w:t>
            </w:r>
            <w:proofErr w:type="spellEnd"/>
          </w:p>
        </w:tc>
      </w:tr>
      <w:tr w:rsidR="00642C90" w:rsidRPr="00327CB2" w:rsidTr="009D4078">
        <w:trPr>
          <w:trHeight w:val="360"/>
        </w:trPr>
        <w:tc>
          <w:tcPr>
            <w:tcW w:w="235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90" w:rsidRPr="00327CB2" w:rsidRDefault="00642C90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42C90" w:rsidRPr="00A15BF5" w:rsidRDefault="00A15BF5" w:rsidP="00A15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ID" w:eastAsia="id-ID"/>
              </w:rPr>
            </w:pP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Menjelaskan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prinsip-prinsip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pengasuhan</w:t>
            </w:r>
            <w:proofErr w:type="spellEnd"/>
          </w:p>
        </w:tc>
      </w:tr>
      <w:tr w:rsidR="00FA1857" w:rsidRPr="00327CB2" w:rsidTr="009D4078">
        <w:trPr>
          <w:trHeight w:val="360"/>
        </w:trPr>
        <w:tc>
          <w:tcPr>
            <w:tcW w:w="235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A1857" w:rsidRPr="00327CB2" w:rsidRDefault="00FA1857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857" w:rsidRPr="00327CB2" w:rsidRDefault="00FA1857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A1857" w:rsidRPr="00A15BF5" w:rsidRDefault="00F07B9B" w:rsidP="00A15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id-ID"/>
              </w:rPr>
              <w:t>Memahami fungsi dan peran penting orangtua dalam pengasuhan</w:t>
            </w:r>
          </w:p>
        </w:tc>
      </w:tr>
      <w:tr w:rsidR="00F07B9B" w:rsidRPr="00327CB2" w:rsidTr="009D4078">
        <w:trPr>
          <w:trHeight w:val="360"/>
        </w:trPr>
        <w:tc>
          <w:tcPr>
            <w:tcW w:w="235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7B9B" w:rsidRPr="00327CB2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B9B" w:rsidRPr="00327CB2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07B9B" w:rsidRPr="00F07B9B" w:rsidRDefault="00F07B9B" w:rsidP="00F07B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Menjelaskan p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arenting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dalam sudut pandang I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slam</w:t>
            </w:r>
            <w:r w:rsidRPr="00F07B9B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F07B9B">
              <w:rPr>
                <w:rFonts w:ascii="Times New Roman" w:hAnsi="Times New Roman" w:cs="Times New Roman"/>
                <w:szCs w:val="28"/>
                <w:lang w:val="en-US"/>
              </w:rPr>
              <w:t>dan</w:t>
            </w:r>
            <w:proofErr w:type="spellEnd"/>
            <w:r w:rsidRPr="00F07B9B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F07B9B">
              <w:rPr>
                <w:rFonts w:ascii="Times New Roman" w:hAnsi="Times New Roman" w:cs="Times New Roman"/>
                <w:szCs w:val="28"/>
                <w:lang w:val="en-US"/>
              </w:rPr>
              <w:t>kedudukan</w:t>
            </w:r>
            <w:proofErr w:type="spellEnd"/>
            <w:r w:rsidRPr="00F07B9B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F07B9B">
              <w:rPr>
                <w:rFonts w:ascii="Times New Roman" w:hAnsi="Times New Roman" w:cs="Times New Roman"/>
                <w:szCs w:val="28"/>
                <w:lang w:val="en-US"/>
              </w:rPr>
              <w:t>anak</w:t>
            </w:r>
            <w:proofErr w:type="spellEnd"/>
            <w:r w:rsidRPr="00F07B9B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F07B9B">
              <w:rPr>
                <w:rFonts w:ascii="Times New Roman" w:hAnsi="Times New Roman" w:cs="Times New Roman"/>
                <w:szCs w:val="28"/>
                <w:lang w:val="en-US"/>
              </w:rPr>
              <w:t>dalam</w:t>
            </w:r>
            <w:proofErr w:type="spellEnd"/>
            <w:r w:rsidRPr="00F07B9B">
              <w:rPr>
                <w:rFonts w:ascii="Times New Roman" w:hAnsi="Times New Roman" w:cs="Times New Roman"/>
                <w:szCs w:val="28"/>
                <w:lang w:val="en-US"/>
              </w:rPr>
              <w:t xml:space="preserve"> Islam</w:t>
            </w:r>
          </w:p>
        </w:tc>
      </w:tr>
      <w:tr w:rsidR="00F07B9B" w:rsidRPr="00327CB2" w:rsidTr="009D4078">
        <w:trPr>
          <w:trHeight w:val="322"/>
        </w:trPr>
        <w:tc>
          <w:tcPr>
            <w:tcW w:w="235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7B9B" w:rsidRPr="00327CB2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B9B" w:rsidRPr="00327CB2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027" w:type="dxa"/>
            <w:gridSpan w:val="12"/>
            <w:tcBorders>
              <w:right w:val="single" w:sz="4" w:space="0" w:color="auto"/>
            </w:tcBorders>
          </w:tcPr>
          <w:p w:rsidR="00F07B9B" w:rsidRPr="00A15BF5" w:rsidRDefault="00F07B9B" w:rsidP="00A15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ID" w:eastAsia="id-ID"/>
              </w:rPr>
            </w:pP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Memahami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tahapan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program parenting</w:t>
            </w:r>
          </w:p>
        </w:tc>
      </w:tr>
      <w:tr w:rsidR="00F07B9B" w:rsidRPr="00F66BA5" w:rsidTr="009D4078">
        <w:trPr>
          <w:trHeight w:val="509"/>
        </w:trPr>
        <w:tc>
          <w:tcPr>
            <w:tcW w:w="2357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DESKRIPSI MATA KULIAH</w:t>
            </w:r>
          </w:p>
        </w:tc>
        <w:tc>
          <w:tcPr>
            <w:tcW w:w="1164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7B9B" w:rsidRPr="00C668B9" w:rsidRDefault="00F07B9B" w:rsidP="007A132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eastAsia="id-ID"/>
              </w:rPr>
              <w:t xml:space="preserve">Matakuliah ini merupakan  matakuliah komponen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Jurusan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PIAUD </w:t>
            </w:r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eastAsia="id-ID"/>
              </w:rPr>
              <w:t xml:space="preserve">yang wajib diikuti oleh semua mahasiswa </w:t>
            </w:r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PIAUD</w:t>
            </w:r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eastAsia="id-ID"/>
              </w:rPr>
              <w:t xml:space="preserve">. Mata kuliah ini membahas tentang konsep dasar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id-ID"/>
              </w:rPr>
              <w:t>pendidikan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id-ID"/>
              </w:rPr>
              <w:t xml:space="preserve"> </w:t>
            </w:r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eastAsia="id-ID"/>
              </w:rPr>
              <w:t xml:space="preserve">parenting.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Selain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itu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,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mata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kuliah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ini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berkaitan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dengan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macam-macam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pola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asuh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,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prinsip-prinsip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pengasuhan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, </w:t>
            </w:r>
            <w:proofErr w:type="spellStart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dan</w:t>
            </w:r>
            <w:proofErr w:type="spellEnd"/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program parenting</w:t>
            </w:r>
            <w:r w:rsidRPr="00C668B9">
              <w:rPr>
                <w:rFonts w:ascii="Times New Roman" w:eastAsia="Times New Roman" w:hAnsi="Times New Roman" w:cs="Times New Roman"/>
                <w:color w:val="000000"/>
                <w:szCs w:val="28"/>
                <w:lang w:eastAsia="id-ID"/>
              </w:rPr>
              <w:t xml:space="preserve">. </w:t>
            </w:r>
          </w:p>
        </w:tc>
      </w:tr>
      <w:tr w:rsidR="00F07B9B" w:rsidRPr="00F66BA5" w:rsidTr="009D4078">
        <w:trPr>
          <w:trHeight w:val="509"/>
        </w:trPr>
        <w:tc>
          <w:tcPr>
            <w:tcW w:w="235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64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</w:tr>
      <w:tr w:rsidR="00F07B9B" w:rsidRPr="00F66BA5" w:rsidTr="009D4078">
        <w:trPr>
          <w:trHeight w:val="253"/>
        </w:trPr>
        <w:tc>
          <w:tcPr>
            <w:tcW w:w="235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64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</w:tr>
      <w:tr w:rsidR="00F07B9B" w:rsidRPr="00F66BA5" w:rsidTr="009D4078">
        <w:trPr>
          <w:trHeight w:val="431"/>
        </w:trPr>
        <w:tc>
          <w:tcPr>
            <w:tcW w:w="23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PRASYARAT</w:t>
            </w:r>
          </w:p>
        </w:tc>
        <w:tc>
          <w:tcPr>
            <w:tcW w:w="116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 </w:t>
            </w:r>
          </w:p>
          <w:p w:rsidR="00F07B9B" w:rsidRPr="00F66BA5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 </w:t>
            </w:r>
          </w:p>
        </w:tc>
      </w:tr>
      <w:tr w:rsidR="00F07B9B" w:rsidRPr="00F66BA5" w:rsidTr="00BA2704">
        <w:trPr>
          <w:trHeight w:val="31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TGL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Pertemuan Ke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Materi Pembelajaran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No. Kompetensi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PEMBELAJARAN</w:t>
            </w:r>
          </w:p>
        </w:tc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PENILAIAN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 </w:t>
            </w:r>
          </w:p>
        </w:tc>
      </w:tr>
      <w:tr w:rsidR="00F07B9B" w:rsidRPr="00F66BA5" w:rsidTr="00BA2704">
        <w:trPr>
          <w:trHeight w:val="26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Strategi Pembelajaran/</w:t>
            </w:r>
          </w:p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STilES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Unit Tugas Mahasiswa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Indikator Penilaian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Bobot Penilaian (%)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Durasi (Menit)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Kode Referensi</w:t>
            </w:r>
          </w:p>
        </w:tc>
      </w:tr>
      <w:tr w:rsidR="00F07B9B" w:rsidRPr="00F66BA5" w:rsidTr="00BA2704">
        <w:trPr>
          <w:trHeight w:val="184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7B9B" w:rsidRPr="00A15BF5" w:rsidRDefault="00F07B9B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 xml:space="preserve">RPS </w:t>
            </w: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>dan</w:t>
            </w:r>
            <w:proofErr w:type="spellEnd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>kontrak</w:t>
            </w:r>
            <w:proofErr w:type="spellEnd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>kuliah</w:t>
            </w:r>
            <w:proofErr w:type="spellEnd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 xml:space="preserve">, </w:t>
            </w: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>panduan</w:t>
            </w:r>
            <w:proofErr w:type="spellEnd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>penugasan</w:t>
            </w:r>
            <w:proofErr w:type="spellEnd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>.</w:t>
            </w:r>
          </w:p>
          <w:p w:rsidR="00F07B9B" w:rsidRPr="00A15BF5" w:rsidRDefault="00F07B9B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C668B9" w:rsidRDefault="00F07B9B" w:rsidP="00C668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A15BF5" w:rsidRDefault="00F07B9B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>Bersama-sama</w:t>
            </w:r>
            <w:proofErr w:type="spellEnd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>merumuskan</w:t>
            </w:r>
            <w:proofErr w:type="spellEnd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>tata</w:t>
            </w:r>
            <w:proofErr w:type="spellEnd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>laksana</w:t>
            </w:r>
            <w:proofErr w:type="spellEnd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>perkuliahan</w:t>
            </w:r>
            <w:proofErr w:type="spellEnd"/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7B9B" w:rsidRPr="00A15BF5" w:rsidRDefault="00F07B9B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eastAsia="id-ID"/>
              </w:rPr>
              <w:t>Menelaah silabus dan memberi masukan dalam rangka perbaikan desain pembelajaran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A15BF5" w:rsidRDefault="00F07B9B" w:rsidP="007A132A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</w:pPr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eastAsia="id-ID"/>
              </w:rPr>
              <w:t>Memetakan arah pelaksanaan perkuliahan untuk membuat kesepakatan tentang model pembelajaran serta penilaian proses dan hasil belajar</w:t>
            </w:r>
          </w:p>
          <w:p w:rsidR="00F07B9B" w:rsidRPr="00A15BF5" w:rsidRDefault="00F07B9B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1,2</w:t>
            </w:r>
          </w:p>
        </w:tc>
      </w:tr>
      <w:tr w:rsidR="00F07B9B" w:rsidRPr="00F66BA5" w:rsidTr="00BA2704">
        <w:trPr>
          <w:trHeight w:val="2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A15BF5" w:rsidRDefault="00F07B9B" w:rsidP="007A132A">
            <w:pPr>
              <w:pStyle w:val="ListParagraph"/>
              <w:tabs>
                <w:tab w:val="left" w:pos="0"/>
              </w:tabs>
              <w:ind w:left="34" w:hanging="142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15BF5">
              <w:rPr>
                <w:rFonts w:ascii="Times New Roman" w:hAnsi="Times New Roman" w:cs="Times New Roman"/>
                <w:szCs w:val="28"/>
                <w:lang w:val="en-US"/>
              </w:rPr>
              <w:t xml:space="preserve">  </w:t>
            </w: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US"/>
              </w:rPr>
              <w:t>Latar</w:t>
            </w:r>
            <w:proofErr w:type="spellEnd"/>
            <w:r w:rsidRPr="00A15BF5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US"/>
              </w:rPr>
              <w:t>belakang</w:t>
            </w:r>
            <w:proofErr w:type="spellEnd"/>
            <w:r w:rsidRPr="00A15BF5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US"/>
              </w:rPr>
              <w:t>Pendidikan</w:t>
            </w:r>
            <w:proofErr w:type="spellEnd"/>
            <w:r w:rsidRPr="00A15BF5">
              <w:rPr>
                <w:rFonts w:ascii="Times New Roman" w:hAnsi="Times New Roman" w:cs="Times New Roman"/>
                <w:szCs w:val="28"/>
                <w:lang w:val="en-US"/>
              </w:rPr>
              <w:t xml:space="preserve"> Parenting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C668B9" w:rsidRDefault="00F07B9B" w:rsidP="00C668B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A15BF5" w:rsidRDefault="00F07B9B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>Diskusi</w:t>
            </w:r>
            <w:proofErr w:type="spellEnd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>Kelompok</w:t>
            </w:r>
            <w:proofErr w:type="spellEnd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</w:p>
          <w:p w:rsidR="00F07B9B" w:rsidRPr="00A15BF5" w:rsidRDefault="00F07B9B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ID"/>
              </w:rPr>
              <w:t>Penugasan</w:t>
            </w:r>
            <w:proofErr w:type="spellEnd"/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A15BF5" w:rsidRDefault="00F07B9B" w:rsidP="007A132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</w:pP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Menjelaskan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latar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belakang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pendidikan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parenting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melalui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diskusi</w:t>
            </w:r>
            <w:proofErr w:type="spellEnd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kelompok</w:t>
            </w:r>
            <w:proofErr w:type="spellEnd"/>
          </w:p>
          <w:p w:rsidR="00F07B9B" w:rsidRPr="00A15BF5" w:rsidRDefault="00F07B9B" w:rsidP="007A132A">
            <w:pPr>
              <w:tabs>
                <w:tab w:val="left" w:pos="1843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  <w:r w:rsidRPr="00A15BF5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7B9B" w:rsidRPr="00C668B9" w:rsidRDefault="00F07B9B" w:rsidP="007A132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93731">
              <w:rPr>
                <w:rFonts w:asciiTheme="majorBidi" w:eastAsia="Times New Roman" w:hAnsiTheme="majorBidi" w:cstheme="majorBidi"/>
                <w:color w:val="000000"/>
                <w:sz w:val="24"/>
                <w:lang w:eastAsia="id-ID"/>
              </w:rPr>
              <w:t>Ketepatan, kejelasan dan pemaknaan terhadap</w:t>
            </w:r>
            <w:r w:rsidRPr="00A15BF5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15BF5">
              <w:rPr>
                <w:rFonts w:ascii="Times New Roman" w:hAnsi="Times New Roman" w:cs="Times New Roman"/>
                <w:szCs w:val="28"/>
                <w:lang w:val="en-US"/>
              </w:rPr>
              <w:t>la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tar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belakang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parenti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n</w:t>
            </w:r>
            <w:r w:rsidRPr="00A15BF5">
              <w:rPr>
                <w:rFonts w:ascii="Times New Roman" w:hAnsi="Times New Roman" w:cs="Times New Roman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C668B9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C668B9" w:rsidRDefault="00F07B9B" w:rsidP="00C66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F07B9B" w:rsidRPr="00F66BA5" w:rsidTr="00BA2704">
        <w:trPr>
          <w:trHeight w:val="98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92416A" w:rsidRDefault="00F07B9B" w:rsidP="0092416A">
            <w:pPr>
              <w:pStyle w:val="ListParagraph"/>
              <w:tabs>
                <w:tab w:val="left" w:pos="0"/>
              </w:tabs>
              <w:ind w:left="34" w:hanging="142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Pengerti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an,</w:t>
            </w:r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fungsi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dan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tujuan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Pendidikan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Parenting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C668B9" w:rsidRDefault="00F07B9B" w:rsidP="00C668B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92416A" w:rsidRDefault="00F07B9B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Diskusi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Kelompok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 xml:space="preserve"> ,</w:t>
            </w:r>
          </w:p>
          <w:p w:rsidR="00F07B9B" w:rsidRPr="0092416A" w:rsidRDefault="00F07B9B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Penugasan</w:t>
            </w:r>
            <w:proofErr w:type="spellEnd"/>
          </w:p>
        </w:tc>
        <w:tc>
          <w:tcPr>
            <w:tcW w:w="3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92416A" w:rsidRDefault="00F07B9B" w:rsidP="007A132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</w:pPr>
            <w:proofErr w:type="spellStart"/>
            <w:r w:rsidRPr="0092416A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Membuat</w:t>
            </w:r>
            <w:proofErr w:type="spellEnd"/>
            <w:r w:rsidRPr="0092416A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92416A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peta</w:t>
            </w:r>
            <w:proofErr w:type="spellEnd"/>
            <w:r w:rsidRPr="0092416A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92416A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konsep</w:t>
            </w:r>
            <w:proofErr w:type="spellEnd"/>
            <w:r w:rsidRPr="0092416A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92416A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terkait</w:t>
            </w:r>
            <w:proofErr w:type="spellEnd"/>
            <w:r w:rsidRPr="0092416A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92416A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materi</w:t>
            </w:r>
            <w:proofErr w:type="spellEnd"/>
            <w:r w:rsidRPr="0092416A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92416A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secara</w:t>
            </w:r>
            <w:proofErr w:type="spellEnd"/>
            <w:r w:rsidRPr="0092416A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 xml:space="preserve"> </w:t>
            </w:r>
            <w:proofErr w:type="spellStart"/>
            <w:r w:rsidRPr="0092416A"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  <w:t>berkelompok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92416A" w:rsidRDefault="00F07B9B" w:rsidP="007A132A">
            <w:pPr>
              <w:jc w:val="both"/>
              <w:rPr>
                <w:rFonts w:ascii="Times New Roman" w:hAnsi="Times New Roman" w:cs="Times New Roman"/>
                <w:szCs w:val="28"/>
                <w:lang w:val="en-ID"/>
              </w:rPr>
            </w:pP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Menguraikan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pengertian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 xml:space="preserve">,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fungsi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dan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tujuan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pendidikan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 xml:space="preserve"> parenting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92416A" w:rsidRDefault="00F07B9B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C668B9" w:rsidRDefault="00F07B9B" w:rsidP="00115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F07B9B" w:rsidRPr="00F66BA5" w:rsidTr="00BA2704">
        <w:trPr>
          <w:trHeight w:val="159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92416A" w:rsidRDefault="00F07B9B" w:rsidP="007A132A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Macam-macam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pola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pengasuhan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C668B9" w:rsidRDefault="00F07B9B" w:rsidP="00FA185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C668B9" w:rsidRDefault="00F07B9B" w:rsidP="00C668B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Membaca terbimbing , Diskusi kelompok, membuat resume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C668B9" w:rsidRDefault="00F07B9B" w:rsidP="00C668B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Me</w:t>
            </w:r>
            <w:r>
              <w:rPr>
                <w:rFonts w:ascii="Times New Roman" w:hAnsi="Times New Roman" w:cs="Times New Roman"/>
                <w:szCs w:val="28"/>
              </w:rPr>
              <w:t>mbaca</w:t>
            </w:r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tentang macam-macam pola pengasuhan kemudian mendiskusikan bersama, dan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membuat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resume </w:t>
            </w:r>
            <w:r>
              <w:rPr>
                <w:rFonts w:ascii="Times New Roman" w:hAnsi="Times New Roman" w:cs="Times New Roman"/>
                <w:szCs w:val="28"/>
              </w:rPr>
              <w:t xml:space="preserve">hasil diskusi.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92416A" w:rsidRDefault="00F07B9B" w:rsidP="00FA1857">
            <w:pPr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Partisipasi aktif,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etepatan dan kejelasan dalam pemaparan hasil diskusi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C668B9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C668B9" w:rsidRDefault="00F07B9B" w:rsidP="00115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F07B9B" w:rsidRPr="00F66BA5" w:rsidTr="00BA2704">
        <w:trPr>
          <w:trHeight w:val="11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92416A" w:rsidRDefault="00F07B9B" w:rsidP="007A132A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Prinsip-prinsip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pengasuhan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A1857" w:rsidRDefault="00F07B9B" w:rsidP="00FA185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92416A" w:rsidRDefault="00F07B9B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Diskusi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Kelompok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 xml:space="preserve">,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penugasan</w:t>
            </w:r>
            <w:proofErr w:type="spellEnd"/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FA1857" w:rsidRDefault="00F07B9B" w:rsidP="007A132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Mengurai dan mendiskusikan prinsip-prinsip pengasuhan kemudian membuat resume hasil diskusi.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FA1857" w:rsidRDefault="00F07B9B" w:rsidP="00FA185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Partisipasi aktif dan Ketepatan dan kejelasan dalam m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enguraikan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C668B9" w:rsidRDefault="00F07B9B" w:rsidP="001153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66BA5" w:rsidRDefault="00F07B9B" w:rsidP="001153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A1857" w:rsidRDefault="00F07B9B" w:rsidP="00FA185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2,3,4</w:t>
            </w:r>
          </w:p>
        </w:tc>
      </w:tr>
      <w:tr w:rsidR="00F07B9B" w:rsidRPr="00F66BA5" w:rsidTr="00BA2704">
        <w:trPr>
          <w:trHeight w:val="166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92416A" w:rsidRDefault="00F07B9B" w:rsidP="007A132A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Fungsi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dan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peran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orangtua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dalam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keluarga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07B9B" w:rsidRDefault="00F07B9B" w:rsidP="00F07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92416A" w:rsidRDefault="00F07B9B" w:rsidP="007A132A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Diskusi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Kelompok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 xml:space="preserve">,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ID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FA1857" w:rsidRDefault="00F07B9B" w:rsidP="006E7F7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Menjelaskan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tentang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fungsi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dan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>peran</w:t>
            </w:r>
            <w:proofErr w:type="spellEnd"/>
            <w:r w:rsidRPr="0092416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penting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orangtua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kemudian membuat resume hasil diskusi.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92416A" w:rsidRDefault="00F07B9B" w:rsidP="00FA1857">
            <w:pPr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Partisipasi aktif dan ketepatan/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kejelasan dalam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menjelaskan fungsi dan peran orangtua.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C668B9" w:rsidRDefault="00F07B9B" w:rsidP="001153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B" w:rsidRPr="00F66BA5" w:rsidRDefault="00F07B9B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9B" w:rsidRPr="00FA1857" w:rsidRDefault="00F07B9B" w:rsidP="00115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2,3,4</w:t>
            </w:r>
          </w:p>
        </w:tc>
      </w:tr>
      <w:tr w:rsidR="009D4078" w:rsidRPr="00F66BA5" w:rsidTr="00BA2704">
        <w:trPr>
          <w:trHeight w:val="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F66BA5" w:rsidRDefault="009D4078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78" w:rsidRPr="0092416A" w:rsidRDefault="009D4078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FA1857" w:rsidRDefault="009D4078" w:rsidP="007A132A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FA1857">
              <w:rPr>
                <w:rFonts w:ascii="Times New Roman" w:hAnsi="Times New Roman" w:cs="Times New Roman"/>
                <w:szCs w:val="28"/>
                <w:lang w:val="en-US"/>
              </w:rPr>
              <w:t xml:space="preserve">Parenting </w:t>
            </w:r>
            <w:proofErr w:type="spellStart"/>
            <w:r w:rsidRPr="00FA1857">
              <w:rPr>
                <w:rFonts w:ascii="Times New Roman" w:hAnsi="Times New Roman" w:cs="Times New Roman"/>
                <w:szCs w:val="28"/>
                <w:lang w:val="en-US"/>
              </w:rPr>
              <w:t>Islami</w:t>
            </w:r>
            <w:proofErr w:type="spellEnd"/>
            <w:r w:rsidRPr="00FA1857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FA1857">
              <w:rPr>
                <w:rFonts w:ascii="Times New Roman" w:hAnsi="Times New Roman" w:cs="Times New Roman"/>
                <w:szCs w:val="28"/>
                <w:lang w:val="en-US"/>
              </w:rPr>
              <w:t>dan</w:t>
            </w:r>
            <w:proofErr w:type="spellEnd"/>
            <w:r w:rsidRPr="00FA1857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FA1857">
              <w:rPr>
                <w:rFonts w:ascii="Times New Roman" w:hAnsi="Times New Roman" w:cs="Times New Roman"/>
                <w:szCs w:val="28"/>
                <w:lang w:val="en-US"/>
              </w:rPr>
              <w:t>kedudukan</w:t>
            </w:r>
            <w:proofErr w:type="spellEnd"/>
            <w:r w:rsidRPr="00FA1857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FA1857">
              <w:rPr>
                <w:rFonts w:ascii="Times New Roman" w:hAnsi="Times New Roman" w:cs="Times New Roman"/>
                <w:szCs w:val="28"/>
                <w:lang w:val="en-US"/>
              </w:rPr>
              <w:t>anak</w:t>
            </w:r>
            <w:proofErr w:type="spellEnd"/>
            <w:r w:rsidRPr="00FA1857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FA1857">
              <w:rPr>
                <w:rFonts w:ascii="Times New Roman" w:hAnsi="Times New Roman" w:cs="Times New Roman"/>
                <w:szCs w:val="28"/>
                <w:lang w:val="en-US"/>
              </w:rPr>
              <w:t>dalam</w:t>
            </w:r>
            <w:proofErr w:type="spellEnd"/>
            <w:r w:rsidRPr="00FA1857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FA1857">
              <w:rPr>
                <w:rFonts w:ascii="Times New Roman" w:hAnsi="Times New Roman" w:cs="Times New Roman"/>
                <w:szCs w:val="28"/>
                <w:lang w:val="en-US"/>
              </w:rPr>
              <w:lastRenderedPageBreak/>
              <w:t>Islam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F07B9B" w:rsidRDefault="009D4078" w:rsidP="00115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FA1857" w:rsidRDefault="009D4078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Membaca terbimbing, </w:t>
            </w:r>
            <w:proofErr w:type="spellStart"/>
            <w:r w:rsidRPr="00FA1857">
              <w:rPr>
                <w:rFonts w:ascii="Times New Roman" w:hAnsi="Times New Roman" w:cs="Times New Roman"/>
                <w:szCs w:val="28"/>
                <w:lang w:val="en-ID"/>
              </w:rPr>
              <w:t>Diskusi</w:t>
            </w:r>
            <w:proofErr w:type="spellEnd"/>
            <w:r w:rsidRPr="00FA1857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FA1857">
              <w:rPr>
                <w:rFonts w:ascii="Times New Roman" w:hAnsi="Times New Roman" w:cs="Times New Roman"/>
                <w:szCs w:val="28"/>
                <w:lang w:val="en-ID"/>
              </w:rPr>
              <w:t>Kelompok</w:t>
            </w:r>
            <w:proofErr w:type="spellEnd"/>
            <w:r w:rsidRPr="00FA1857">
              <w:rPr>
                <w:rFonts w:ascii="Times New Roman" w:hAnsi="Times New Roman" w:cs="Times New Roman"/>
                <w:szCs w:val="28"/>
                <w:lang w:val="en-ID"/>
              </w:rPr>
              <w:t xml:space="preserve">, </w:t>
            </w:r>
            <w:proofErr w:type="spellStart"/>
            <w:r w:rsidRPr="00FA1857">
              <w:rPr>
                <w:rFonts w:ascii="Times New Roman" w:hAnsi="Times New Roman" w:cs="Times New Roman"/>
                <w:szCs w:val="28"/>
                <w:lang w:val="en-ID"/>
              </w:rPr>
              <w:t>penugasan</w:t>
            </w:r>
            <w:proofErr w:type="spellEnd"/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F07B9B" w:rsidRDefault="009D4078" w:rsidP="007A132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Membaca tentang pola asuh/parenting dalam pandangan islam serta kedudukan anak dalam islam. Hasil bacaan kemudian didiskusikan dan dibuatkan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resume.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FA1857" w:rsidRDefault="009D4078" w:rsidP="00F07B9B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Partisipasi aktif dan ketepatan/kejelasan dalam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menjelaskan materi.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F07B9B" w:rsidRDefault="009D4078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07B9B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F07B9B" w:rsidRDefault="009D4078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07B9B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FA1857" w:rsidRDefault="009D4078" w:rsidP="00FA185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1,3</w:t>
            </w:r>
          </w:p>
        </w:tc>
      </w:tr>
      <w:tr w:rsidR="009D4078" w:rsidRPr="00F66BA5" w:rsidTr="00BA2704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F66BA5" w:rsidRDefault="009D4078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078" w:rsidRPr="00F66BA5" w:rsidRDefault="009D4078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D42B46" w:rsidRDefault="009D4078" w:rsidP="00D42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B46">
              <w:rPr>
                <w:rFonts w:ascii="Times New Roman" w:hAnsi="Times New Roman" w:cs="Times New Roman"/>
                <w:b/>
                <w:sz w:val="24"/>
                <w:szCs w:val="24"/>
              </w:rPr>
              <w:t>UTS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D42B46" w:rsidRDefault="009D4078" w:rsidP="00D42B46">
            <w:pPr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D42B46">
              <w:rPr>
                <w:rFonts w:ascii="Times New Roman" w:hAnsi="Times New Roman" w:cs="Times New Roman"/>
                <w:b/>
              </w:rPr>
              <w:t>TES TERTULIS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D42B46" w:rsidRDefault="009D4078" w:rsidP="00C668B9">
            <w:pPr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D42B46" w:rsidRDefault="009D4078" w:rsidP="00C668B9">
            <w:pPr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</w:p>
        </w:tc>
      </w:tr>
      <w:tr w:rsidR="009D4078" w:rsidRPr="00F66BA5" w:rsidTr="00BA2704">
        <w:trPr>
          <w:trHeight w:val="93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F66BA5" w:rsidRDefault="009D4078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bookmarkStart w:id="0" w:name="_GoBack" w:colFirst="8" w:colLast="8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078" w:rsidRPr="00F66BA5" w:rsidRDefault="009D4078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D42B46" w:rsidRDefault="009D4078" w:rsidP="007A132A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Home education video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F07B9B" w:rsidRDefault="009D4078" w:rsidP="009D40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D42B46" w:rsidRDefault="009D4078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Resume video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D42B46" w:rsidRDefault="009D4078" w:rsidP="007A132A">
            <w:pPr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Menonton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dan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meresume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video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terkait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dengan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“home education video”.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F07B9B" w:rsidRDefault="009D4078" w:rsidP="00F07B9B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Kemampuan menemukan pesan dalam video.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F07B9B" w:rsidRDefault="009D4078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F66BA5" w:rsidRDefault="009D4078" w:rsidP="00BA27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F66BA5" w:rsidRDefault="009D4078" w:rsidP="007A132A">
            <w:pPr>
              <w:rPr>
                <w:rFonts w:ascii="Times New Roman" w:hAnsi="Times New Roman" w:cs="Times New Roman"/>
                <w:lang w:val="en-ID"/>
              </w:rPr>
            </w:pPr>
          </w:p>
        </w:tc>
      </w:tr>
      <w:bookmarkEnd w:id="0"/>
      <w:tr w:rsidR="009D4078" w:rsidRPr="00F66BA5" w:rsidTr="00BA2704">
        <w:trPr>
          <w:trHeight w:val="6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F66BA5" w:rsidRDefault="009D4078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078" w:rsidRPr="00F66BA5" w:rsidRDefault="009D4078" w:rsidP="007A132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D42B46" w:rsidRDefault="009D4078" w:rsidP="007A132A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Tahapan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pembentukan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program parenting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F07B9B" w:rsidRDefault="009D4078" w:rsidP="009D40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D42B46" w:rsidRDefault="009D4078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Membaca terbimbing,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Diskusi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Kelompok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 xml:space="preserve">,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penugasan</w:t>
            </w:r>
            <w:proofErr w:type="spellEnd"/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D42B46" w:rsidRDefault="009D4078" w:rsidP="009D4078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Menguraikan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tahapan pembentukan program parenting</w:t>
            </w:r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dan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membuat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peta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konsep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secara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berkelompok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78" w:rsidRPr="009D4078" w:rsidRDefault="009D4078" w:rsidP="007A132A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Kemampuan memetakan tahapan pembentukan program parenting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9D4078" w:rsidRDefault="009D4078" w:rsidP="009D40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F66BA5" w:rsidRDefault="009D4078" w:rsidP="00F07B9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78" w:rsidRPr="00BA2704" w:rsidRDefault="00BA2704" w:rsidP="00BA27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3,4</w:t>
            </w:r>
          </w:p>
        </w:tc>
      </w:tr>
      <w:tr w:rsidR="00BA2704" w:rsidRPr="00F66BA5" w:rsidTr="00BA2704">
        <w:trPr>
          <w:trHeight w:val="10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66BA5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04" w:rsidRPr="00F66BA5" w:rsidRDefault="00BA2704" w:rsidP="00D42B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7A132A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Kelas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Pertemuan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Orangtua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(KPO)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07B9B" w:rsidRDefault="00BA2704" w:rsidP="00115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Diskusi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Kelompok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 xml:space="preserve">,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penugasan</w:t>
            </w:r>
            <w:proofErr w:type="spellEnd"/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1F3061" w:rsidRDefault="00BA2704" w:rsidP="0011537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Men</w:t>
            </w:r>
            <w:r>
              <w:rPr>
                <w:rFonts w:ascii="Times New Roman" w:hAnsi="Times New Roman" w:cs="Times New Roman"/>
                <w:szCs w:val="28"/>
              </w:rPr>
              <w:t>diskusikan</w:t>
            </w:r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tentang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Kelas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Pertemuan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Orang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tua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(KPO)</w:t>
            </w:r>
            <w:r>
              <w:rPr>
                <w:rFonts w:ascii="Times New Roman" w:hAnsi="Times New Roman" w:cs="Times New Roman"/>
                <w:szCs w:val="28"/>
              </w:rPr>
              <w:t xml:space="preserve"> dan membuat resume.</w:t>
            </w:r>
          </w:p>
          <w:p w:rsidR="00BA2704" w:rsidRPr="00D42B46" w:rsidRDefault="00BA2704" w:rsidP="00115375">
            <w:pPr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Default="00BA2704" w:rsidP="007A1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Ketepatan dan kejelasan dalam m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enguraikan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BA2704" w:rsidRPr="001F3061" w:rsidRDefault="00BA2704" w:rsidP="007A132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A2704" w:rsidRPr="00D42B46" w:rsidRDefault="00BA2704" w:rsidP="007A132A">
            <w:pPr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9D4078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66BA5" w:rsidRDefault="00BA2704" w:rsidP="001153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BA2704" w:rsidRDefault="00BA2704" w:rsidP="00115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3,4</w:t>
            </w:r>
          </w:p>
        </w:tc>
      </w:tr>
      <w:tr w:rsidR="00BA2704" w:rsidRPr="00F66BA5" w:rsidTr="00BA2704">
        <w:trPr>
          <w:trHeight w:val="231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66BA5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04" w:rsidRPr="00F66BA5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12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7A132A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Keterlibatan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Orangtua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dalam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Kelompok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/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Kelas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Anak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(KOK)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07B9B" w:rsidRDefault="00BA2704" w:rsidP="00115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Diskusi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Kelompok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 xml:space="preserve">,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penugasan</w:t>
            </w:r>
            <w:proofErr w:type="spellEnd"/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1F3061" w:rsidRDefault="00BA2704" w:rsidP="001F30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Men</w:t>
            </w:r>
            <w:r>
              <w:rPr>
                <w:rFonts w:ascii="Times New Roman" w:hAnsi="Times New Roman" w:cs="Times New Roman"/>
                <w:szCs w:val="28"/>
              </w:rPr>
              <w:t>diskusikan dan men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jelaskan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tentang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Keterlibatan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Orangtua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dalam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Kelompok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/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Kelas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Anak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(KOK)</w:t>
            </w:r>
            <w:r>
              <w:rPr>
                <w:rFonts w:ascii="Times New Roman" w:hAnsi="Times New Roman" w:cs="Times New Roman"/>
                <w:szCs w:val="28"/>
              </w:rPr>
              <w:t xml:space="preserve"> dan </w:t>
            </w:r>
            <w:r>
              <w:rPr>
                <w:rFonts w:ascii="Times New Roman" w:hAnsi="Times New Roman" w:cs="Times New Roman"/>
                <w:szCs w:val="28"/>
              </w:rPr>
              <w:t>membuat resume.</w:t>
            </w:r>
          </w:p>
          <w:p w:rsidR="00BA2704" w:rsidRPr="001F3061" w:rsidRDefault="00BA2704" w:rsidP="00461D5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7A132A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Ketepatan dan kejelasan dalam m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enguraikan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9D4078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66BA5" w:rsidRDefault="00BA2704" w:rsidP="001153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BA2704" w:rsidRDefault="00BA2704" w:rsidP="00115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3,4</w:t>
            </w:r>
          </w:p>
        </w:tc>
      </w:tr>
      <w:tr w:rsidR="00BA2704" w:rsidRPr="00F66BA5" w:rsidTr="00BA2704">
        <w:trPr>
          <w:trHeight w:val="19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66BA5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04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13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7A132A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Keterlibatan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Orangtua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lastRenderedPageBreak/>
              <w:t>dalam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Acara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Bersama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(KODAB)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07B9B" w:rsidRDefault="00BA2704" w:rsidP="00115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Diskusi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Kelompok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 xml:space="preserve">,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lastRenderedPageBreak/>
              <w:t>penugasan</w:t>
            </w:r>
            <w:proofErr w:type="spellEnd"/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7E172C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lastRenderedPageBreak/>
              <w:t>Men</w:t>
            </w:r>
            <w:r>
              <w:rPr>
                <w:rFonts w:ascii="Times New Roman" w:hAnsi="Times New Roman" w:cs="Times New Roman"/>
                <w:szCs w:val="28"/>
              </w:rPr>
              <w:t>diskusikan dan men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guraikan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tentang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Keterlibatan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Orangtua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dalam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Acara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Bersama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kemudian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membuat resume.</w:t>
            </w:r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(KODAB)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115375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Ketepatan dan kejelasan dalam m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enguraikan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9D4078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66BA5" w:rsidRDefault="00BA2704" w:rsidP="001153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BA2704" w:rsidRDefault="00BA2704" w:rsidP="00115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3,4</w:t>
            </w:r>
          </w:p>
        </w:tc>
      </w:tr>
      <w:tr w:rsidR="00BA2704" w:rsidRPr="00F66BA5" w:rsidTr="00BA2704">
        <w:trPr>
          <w:trHeight w:val="19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66BA5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04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14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7A132A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Hari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Konsultasi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Orangtua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07B9B" w:rsidRDefault="00BA2704" w:rsidP="00115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Diskusi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Kelompok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 xml:space="preserve">,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penugasan</w:t>
            </w:r>
            <w:proofErr w:type="spellEnd"/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1F3061" w:rsidRDefault="00BA2704" w:rsidP="007A132A">
            <w:pPr>
              <w:rPr>
                <w:rFonts w:ascii="Times New Roman" w:hAnsi="Times New Roman" w:cs="Times New Roman"/>
                <w:szCs w:val="28"/>
              </w:rPr>
            </w:pPr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Men</w:t>
            </w:r>
            <w:r>
              <w:rPr>
                <w:rFonts w:ascii="Times New Roman" w:hAnsi="Times New Roman" w:cs="Times New Roman"/>
                <w:szCs w:val="28"/>
              </w:rPr>
              <w:t>diskusikan dan men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guraikan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tentang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Hari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Konsultasi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Orangtua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kemudian membuat resume.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7A132A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9D4078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66BA5" w:rsidRDefault="00BA2704" w:rsidP="001153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BA2704" w:rsidRDefault="00BA2704" w:rsidP="00115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3,4</w:t>
            </w:r>
          </w:p>
        </w:tc>
      </w:tr>
      <w:tr w:rsidR="00BA2704" w:rsidRPr="00F66BA5" w:rsidTr="00BA2704">
        <w:trPr>
          <w:trHeight w:val="19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66BA5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04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15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7A132A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Kunjungan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Rumah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(KR)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07B9B" w:rsidRDefault="00BA2704" w:rsidP="00115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7A132A">
            <w:pPr>
              <w:rPr>
                <w:rFonts w:ascii="Times New Roman" w:hAnsi="Times New Roman" w:cs="Times New Roman"/>
                <w:szCs w:val="28"/>
                <w:lang w:val="en-ID"/>
              </w:rPr>
            </w:pP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Diskusi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ID"/>
              </w:rPr>
              <w:t>Kelompok</w:t>
            </w:r>
            <w:proofErr w:type="spellEnd"/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1F3061" w:rsidRDefault="00BA2704" w:rsidP="001F30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Mendiskusikan dan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Menjelaskan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tentang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Kunjungan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>Rumah</w:t>
            </w:r>
            <w:proofErr w:type="spellEnd"/>
            <w:r w:rsidRPr="00D42B46">
              <w:rPr>
                <w:rFonts w:ascii="Times New Roman" w:hAnsi="Times New Roman" w:cs="Times New Roman"/>
                <w:szCs w:val="28"/>
                <w:lang w:val="en-US"/>
              </w:rPr>
              <w:t xml:space="preserve"> (KR)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kemudian membuat resume.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04" w:rsidRPr="00D42B46" w:rsidRDefault="00BA2704" w:rsidP="007A132A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9D4078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66BA5" w:rsidRDefault="00BA2704" w:rsidP="001153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BA2704" w:rsidRDefault="00BA2704" w:rsidP="00115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3,4</w:t>
            </w:r>
          </w:p>
        </w:tc>
      </w:tr>
      <w:tr w:rsidR="00BA2704" w:rsidRPr="00F66BA5" w:rsidTr="00BA2704">
        <w:trPr>
          <w:trHeight w:val="50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F66BA5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704" w:rsidRPr="00F66BA5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16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A64E5C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id-ID"/>
              </w:rPr>
            </w:pPr>
            <w:r w:rsidRPr="00A64E5C">
              <w:rPr>
                <w:rFonts w:asciiTheme="majorBidi" w:eastAsia="Times New Roman" w:hAnsiTheme="majorBidi" w:cstheme="majorBidi"/>
                <w:b/>
                <w:color w:val="000000"/>
                <w:lang w:eastAsia="id-ID"/>
              </w:rPr>
              <w:t>UAS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A64E5C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id-ID"/>
              </w:rPr>
            </w:pPr>
            <w:r w:rsidRPr="00A64E5C">
              <w:rPr>
                <w:rFonts w:asciiTheme="majorBidi" w:eastAsia="Times New Roman" w:hAnsiTheme="majorBidi" w:cstheme="majorBidi"/>
                <w:b/>
                <w:color w:val="000000"/>
                <w:lang w:eastAsia="id-ID"/>
              </w:rPr>
              <w:t>TES TERTULIS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A64E5C" w:rsidRDefault="00BA2704" w:rsidP="009D40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id-ID"/>
              </w:rPr>
              <w:t>15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A64E5C" w:rsidRDefault="00BA2704" w:rsidP="009D40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04" w:rsidRPr="00A64E5C" w:rsidRDefault="00BA2704" w:rsidP="009D40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id-ID"/>
              </w:rPr>
            </w:pPr>
          </w:p>
        </w:tc>
      </w:tr>
      <w:tr w:rsidR="00BA2704" w:rsidRPr="00F66BA5" w:rsidTr="009D4078">
        <w:trPr>
          <w:trHeight w:val="416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704" w:rsidRPr="00F66BA5" w:rsidRDefault="00BA2704" w:rsidP="007A13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REFERENSI</w:t>
            </w:r>
          </w:p>
        </w:tc>
        <w:tc>
          <w:tcPr>
            <w:tcW w:w="13337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BA2704" w:rsidRPr="005F2EE6" w:rsidRDefault="00BA2704" w:rsidP="00EF62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 xml:space="preserve"> Muhammad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Nur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 xml:space="preserve"> Abdul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Hafizh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Suwaid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 xml:space="preserve">: Prophetic Parenting (Cara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Nabi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Mendidik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Anak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)</w:t>
            </w:r>
          </w:p>
          <w:p w:rsidR="00BA2704" w:rsidRDefault="00BA2704" w:rsidP="00EF62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Mukhtar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Latif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dkk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Orientasi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Dini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>)</w:t>
            </w:r>
          </w:p>
          <w:p w:rsidR="00BA2704" w:rsidRDefault="00BA2704" w:rsidP="00EF62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 xml:space="preserve">Mohammad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Fauzil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Adhim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: Positive Parenting</w:t>
            </w:r>
          </w:p>
          <w:p w:rsidR="00BA2704" w:rsidRPr="00FA1857" w:rsidRDefault="00BA2704" w:rsidP="00FA18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Irawati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Istadi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Mendidik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p</w:t>
            </w:r>
            <w:proofErr w:type="spellStart"/>
            <w:r w:rsidRPr="00FA1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>rogram</w:t>
            </w:r>
            <w:proofErr w:type="spellEnd"/>
            <w:r w:rsidRPr="00FA1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D" w:eastAsia="id-ID"/>
              </w:rPr>
              <w:t xml:space="preserve"> Parenting PAUD </w:t>
            </w:r>
          </w:p>
        </w:tc>
      </w:tr>
    </w:tbl>
    <w:p w:rsidR="00E64278" w:rsidRDefault="00E64278"/>
    <w:sectPr w:rsidR="00E64278" w:rsidSect="00642C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C6D"/>
    <w:multiLevelType w:val="hybridMultilevel"/>
    <w:tmpl w:val="7A2E9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61374"/>
    <w:multiLevelType w:val="hybridMultilevel"/>
    <w:tmpl w:val="B1D4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A2B8D"/>
    <w:multiLevelType w:val="hybridMultilevel"/>
    <w:tmpl w:val="01E0541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BB44C0"/>
    <w:multiLevelType w:val="hybridMultilevel"/>
    <w:tmpl w:val="B43E4904"/>
    <w:lvl w:ilvl="0" w:tplc="B26C5916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872" w:hanging="360"/>
      </w:pPr>
    </w:lvl>
    <w:lvl w:ilvl="2" w:tplc="0421001B" w:tentative="1">
      <w:start w:val="1"/>
      <w:numFmt w:val="lowerRoman"/>
      <w:lvlText w:val="%3."/>
      <w:lvlJc w:val="right"/>
      <w:pPr>
        <w:ind w:left="1592" w:hanging="180"/>
      </w:pPr>
    </w:lvl>
    <w:lvl w:ilvl="3" w:tplc="0421000F" w:tentative="1">
      <w:start w:val="1"/>
      <w:numFmt w:val="decimal"/>
      <w:lvlText w:val="%4."/>
      <w:lvlJc w:val="left"/>
      <w:pPr>
        <w:ind w:left="2312" w:hanging="360"/>
      </w:pPr>
    </w:lvl>
    <w:lvl w:ilvl="4" w:tplc="04210019" w:tentative="1">
      <w:start w:val="1"/>
      <w:numFmt w:val="lowerLetter"/>
      <w:lvlText w:val="%5."/>
      <w:lvlJc w:val="left"/>
      <w:pPr>
        <w:ind w:left="3032" w:hanging="360"/>
      </w:pPr>
    </w:lvl>
    <w:lvl w:ilvl="5" w:tplc="0421001B" w:tentative="1">
      <w:start w:val="1"/>
      <w:numFmt w:val="lowerRoman"/>
      <w:lvlText w:val="%6."/>
      <w:lvlJc w:val="right"/>
      <w:pPr>
        <w:ind w:left="3752" w:hanging="180"/>
      </w:pPr>
    </w:lvl>
    <w:lvl w:ilvl="6" w:tplc="0421000F" w:tentative="1">
      <w:start w:val="1"/>
      <w:numFmt w:val="decimal"/>
      <w:lvlText w:val="%7."/>
      <w:lvlJc w:val="left"/>
      <w:pPr>
        <w:ind w:left="4472" w:hanging="360"/>
      </w:pPr>
    </w:lvl>
    <w:lvl w:ilvl="7" w:tplc="04210019" w:tentative="1">
      <w:start w:val="1"/>
      <w:numFmt w:val="lowerLetter"/>
      <w:lvlText w:val="%8."/>
      <w:lvlJc w:val="left"/>
      <w:pPr>
        <w:ind w:left="5192" w:hanging="360"/>
      </w:pPr>
    </w:lvl>
    <w:lvl w:ilvl="8" w:tplc="0421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7068103C"/>
    <w:multiLevelType w:val="hybridMultilevel"/>
    <w:tmpl w:val="F3FCB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1513A"/>
    <w:multiLevelType w:val="hybridMultilevel"/>
    <w:tmpl w:val="B07C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90"/>
    <w:rsid w:val="001077CB"/>
    <w:rsid w:val="001F3061"/>
    <w:rsid w:val="00642C90"/>
    <w:rsid w:val="00695257"/>
    <w:rsid w:val="0092416A"/>
    <w:rsid w:val="009D4078"/>
    <w:rsid w:val="00A15BF5"/>
    <w:rsid w:val="00BA2704"/>
    <w:rsid w:val="00C668B9"/>
    <w:rsid w:val="00D42B46"/>
    <w:rsid w:val="00E64278"/>
    <w:rsid w:val="00EF6237"/>
    <w:rsid w:val="00F07B9B"/>
    <w:rsid w:val="00FA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C90"/>
    <w:pPr>
      <w:spacing w:after="160" w:line="259" w:lineRule="auto"/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42C90"/>
    <w:pPr>
      <w:ind w:left="720"/>
      <w:contextualSpacing/>
    </w:pPr>
    <w:rPr>
      <w:rFonts w:ascii="Calibri" w:eastAsia="Times New Roman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C90"/>
    <w:pPr>
      <w:spacing w:after="160" w:line="259" w:lineRule="auto"/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42C90"/>
    <w:pPr>
      <w:ind w:left="720"/>
      <w:contextualSpacing/>
    </w:pPr>
    <w:rPr>
      <w:rFonts w:ascii="Calibri" w:eastAsia="Times New Roman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2019-06-26T06:23:00Z</dcterms:created>
  <dcterms:modified xsi:type="dcterms:W3CDTF">2019-07-07T05:36:00Z</dcterms:modified>
</cp:coreProperties>
</file>